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B791" w14:textId="159E97E8" w:rsidR="00C03382" w:rsidRPr="00C03382" w:rsidRDefault="00343197" w:rsidP="009C77EB">
      <w:pPr>
        <w:pStyle w:val="Title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D37859" wp14:editId="512D6B0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26665" cy="868045"/>
            <wp:effectExtent l="0" t="0" r="6985" b="8255"/>
            <wp:wrapTight wrapText="bothSides">
              <wp:wrapPolygon edited="0">
                <wp:start x="0" y="0"/>
                <wp:lineTo x="0" y="21331"/>
                <wp:lineTo x="21497" y="21331"/>
                <wp:lineTo x="214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382" w:rsidRPr="00C03382">
        <w:rPr>
          <w:b/>
        </w:rPr>
        <w:t>Animal-Kind International</w:t>
      </w:r>
    </w:p>
    <w:p w14:paraId="3551ECAD" w14:textId="25829546" w:rsidR="00895CF8" w:rsidRDefault="00D97E91" w:rsidP="00073A62">
      <w:pPr>
        <w:pStyle w:val="Title"/>
      </w:pPr>
      <w:r>
        <w:t xml:space="preserve">Africa-Based Animal Welfare Organization </w:t>
      </w:r>
      <w:r w:rsidR="00895CF8">
        <w:t>Grant Guidelines</w:t>
      </w:r>
    </w:p>
    <w:p w14:paraId="394D7597" w14:textId="77777777" w:rsidR="004169BC" w:rsidRDefault="004169BC" w:rsidP="004169BC">
      <w:pPr>
        <w:pStyle w:val="Heading1"/>
        <w:spacing w:before="0" w:line="240" w:lineRule="auto"/>
        <w:rPr>
          <w:color w:val="5B9BD5" w:themeColor="accent1"/>
        </w:rPr>
      </w:pPr>
    </w:p>
    <w:p w14:paraId="22F168C3" w14:textId="1BDE46C3" w:rsidR="00895CF8" w:rsidRDefault="004D37FA" w:rsidP="004169BC">
      <w:pPr>
        <w:pStyle w:val="Heading1"/>
        <w:spacing w:before="0" w:line="240" w:lineRule="auto"/>
      </w:pPr>
      <w:r w:rsidRPr="004D37FA">
        <w:rPr>
          <w:color w:val="5B9BD5" w:themeColor="accent1"/>
        </w:rPr>
        <w:t xml:space="preserve">AKI Background </w:t>
      </w:r>
    </w:p>
    <w:p w14:paraId="312C0B61" w14:textId="76D6B7A5" w:rsidR="004D37FA" w:rsidRDefault="00895CF8" w:rsidP="004169BC">
      <w:pPr>
        <w:spacing w:after="0" w:line="240" w:lineRule="auto"/>
      </w:pPr>
      <w:r>
        <w:t>An</w:t>
      </w:r>
      <w:r w:rsidR="00A12FA7">
        <w:t>imal-Kind International is a US-</w:t>
      </w:r>
      <w:r>
        <w:t xml:space="preserve">based organization </w:t>
      </w:r>
      <w:r w:rsidR="00A12FA7">
        <w:t>that</w:t>
      </w:r>
      <w:r>
        <w:t xml:space="preserve"> raises funds for </w:t>
      </w:r>
      <w:r w:rsidRPr="00895CF8">
        <w:t>Animal Welfare, Rescu</w:t>
      </w:r>
      <w:r w:rsidR="008D4122">
        <w:t xml:space="preserve">e, and Protection Organizations in resource-poor countries. </w:t>
      </w:r>
      <w:r w:rsidR="004D37FA">
        <w:t>We suppo</w:t>
      </w:r>
      <w:r w:rsidR="00A12FA7">
        <w:t xml:space="preserve">rt our </w:t>
      </w:r>
      <w:r w:rsidR="00290115">
        <w:t xml:space="preserve">Partner </w:t>
      </w:r>
      <w:proofErr w:type="gramStart"/>
      <w:r w:rsidR="00290115">
        <w:t>O</w:t>
      </w:r>
      <w:r w:rsidR="00A12FA7">
        <w:t>rganizations</w:t>
      </w:r>
      <w:proofErr w:type="gramEnd"/>
      <w:r w:rsidR="00A12FA7">
        <w:t xml:space="preserve"> and our </w:t>
      </w:r>
      <w:r w:rsidR="004D37FA">
        <w:t xml:space="preserve">funding typically </w:t>
      </w:r>
      <w:r w:rsidR="004F5FCB">
        <w:t>cover</w:t>
      </w:r>
      <w:r w:rsidR="007C6047">
        <w:t xml:space="preserve">s </w:t>
      </w:r>
      <w:r w:rsidR="00A12FA7">
        <w:t xml:space="preserve">the costs to operate </w:t>
      </w:r>
      <w:r w:rsidR="00A95AA3">
        <w:t>shelters/sanctuaries for cats</w:t>
      </w:r>
      <w:r w:rsidR="007C6047">
        <w:t xml:space="preserve"> and dog</w:t>
      </w:r>
      <w:r w:rsidR="00A95AA3">
        <w:t>s</w:t>
      </w:r>
      <w:r w:rsidR="007C6047">
        <w:t xml:space="preserve">, community animal care clinics, street cat and dog </w:t>
      </w:r>
      <w:r w:rsidR="00A12FA7">
        <w:t xml:space="preserve">care, spay/neuter programs, </w:t>
      </w:r>
      <w:r w:rsidR="00A95AA3">
        <w:t>programs</w:t>
      </w:r>
      <w:r w:rsidR="007C6047">
        <w:t xml:space="preserve"> for</w:t>
      </w:r>
      <w:r w:rsidR="008D4122" w:rsidRPr="008D4122">
        <w:t xml:space="preserve"> working and abandoned donkeys and horses</w:t>
      </w:r>
      <w:r w:rsidR="00A12FA7">
        <w:t>, and humane education in schools and communities</w:t>
      </w:r>
      <w:r w:rsidR="008D4122" w:rsidRPr="008D4122">
        <w:t>.</w:t>
      </w:r>
      <w:r w:rsidR="004D37FA">
        <w:t xml:space="preserve"> </w:t>
      </w:r>
    </w:p>
    <w:p w14:paraId="2C597AAD" w14:textId="77777777" w:rsidR="00C84537" w:rsidRDefault="00C84537" w:rsidP="004169BC">
      <w:pPr>
        <w:spacing w:after="0" w:line="240" w:lineRule="auto"/>
      </w:pPr>
    </w:p>
    <w:p w14:paraId="55497A66" w14:textId="49F920C8" w:rsidR="004D37FA" w:rsidRPr="004F5FCB" w:rsidRDefault="00C84537" w:rsidP="004169BC">
      <w:pPr>
        <w:spacing w:after="0" w:line="240" w:lineRule="auto"/>
        <w:rPr>
          <w:color w:val="5B9BD5" w:themeColor="accent1"/>
          <w:sz w:val="32"/>
          <w:szCs w:val="32"/>
        </w:rPr>
      </w:pPr>
      <w:r>
        <w:rPr>
          <w:color w:val="5B9BD5" w:themeColor="accent1"/>
          <w:sz w:val="32"/>
          <w:szCs w:val="32"/>
        </w:rPr>
        <w:t xml:space="preserve">Grant Program </w:t>
      </w:r>
      <w:r w:rsidR="004D37FA" w:rsidRPr="004F5FCB">
        <w:rPr>
          <w:color w:val="5B9BD5" w:themeColor="accent1"/>
          <w:sz w:val="32"/>
          <w:szCs w:val="32"/>
        </w:rPr>
        <w:t xml:space="preserve">Funding </w:t>
      </w:r>
      <w:r w:rsidR="00A91F02">
        <w:rPr>
          <w:color w:val="5B9BD5" w:themeColor="accent1"/>
          <w:sz w:val="32"/>
          <w:szCs w:val="32"/>
        </w:rPr>
        <w:t>Requirements</w:t>
      </w:r>
    </w:p>
    <w:p w14:paraId="224CD85C" w14:textId="21E7A9A8" w:rsidR="00C03382" w:rsidRPr="00343197" w:rsidRDefault="000D5E3E" w:rsidP="004169BC">
      <w:pPr>
        <w:spacing w:after="0" w:line="240" w:lineRule="auto"/>
      </w:pPr>
      <w:r w:rsidRPr="00343197">
        <w:t>AKI</w:t>
      </w:r>
      <w:r w:rsidR="002071F5" w:rsidRPr="00343197">
        <w:t>’s 20</w:t>
      </w:r>
      <w:r w:rsidR="00A97D44" w:rsidRPr="00343197">
        <w:t>2</w:t>
      </w:r>
      <w:r w:rsidR="00EC7A29">
        <w:t>3</w:t>
      </w:r>
      <w:r w:rsidRPr="00343197">
        <w:t xml:space="preserve"> Africa-Based Animal Welfare Organization</w:t>
      </w:r>
      <w:r w:rsidR="004F5FCB" w:rsidRPr="00343197">
        <w:t xml:space="preserve"> </w:t>
      </w:r>
      <w:r w:rsidRPr="00343197">
        <w:t>Grant P</w:t>
      </w:r>
      <w:r w:rsidR="004F5FCB" w:rsidRPr="00343197">
        <w:t>rogram</w:t>
      </w:r>
      <w:r w:rsidR="002071F5" w:rsidRPr="00343197">
        <w:t xml:space="preserve">, AKI’s </w:t>
      </w:r>
      <w:r w:rsidR="00EC7A29">
        <w:t>6</w:t>
      </w:r>
      <w:r w:rsidR="00343197" w:rsidRPr="00343197">
        <w:rPr>
          <w:vertAlign w:val="superscript"/>
        </w:rPr>
        <w:t>th</w:t>
      </w:r>
      <w:r w:rsidR="00343197">
        <w:t xml:space="preserve"> </w:t>
      </w:r>
      <w:r w:rsidR="002071F5" w:rsidRPr="00343197">
        <w:t>annual grant program,</w:t>
      </w:r>
      <w:r w:rsidR="004F5FCB" w:rsidRPr="00343197">
        <w:t xml:space="preserve"> is intended to </w:t>
      </w:r>
      <w:r w:rsidR="00C84537" w:rsidRPr="00343197">
        <w:t>assist</w:t>
      </w:r>
      <w:r w:rsidR="004F5FCB" w:rsidRPr="00343197">
        <w:t xml:space="preserve"> worthy Africa-based organizations, beyond our</w:t>
      </w:r>
      <w:r w:rsidR="00343197">
        <w:t xml:space="preserve"> </w:t>
      </w:r>
      <w:r w:rsidR="00290115" w:rsidRPr="00343197">
        <w:t>Partner O</w:t>
      </w:r>
      <w:r w:rsidR="004F5FCB" w:rsidRPr="00343197">
        <w:t>rganizations</w:t>
      </w:r>
      <w:r w:rsidR="00A97D44" w:rsidRPr="00343197">
        <w:t>,</w:t>
      </w:r>
      <w:r w:rsidR="004F5FCB" w:rsidRPr="00343197">
        <w:t xml:space="preserve"> </w:t>
      </w:r>
      <w:r w:rsidR="00A97D44" w:rsidRPr="00343197">
        <w:t xml:space="preserve">capable of </w:t>
      </w:r>
      <w:r w:rsidR="004F5FCB" w:rsidRPr="00343197">
        <w:t>implement</w:t>
      </w:r>
      <w:r w:rsidR="00A97D44" w:rsidRPr="00343197">
        <w:t>ing</w:t>
      </w:r>
      <w:r w:rsidR="004F5FCB" w:rsidRPr="00343197">
        <w:t xml:space="preserve"> high impact projects</w:t>
      </w:r>
      <w:r w:rsidRPr="00343197">
        <w:t xml:space="preserve"> aimed at improving t</w:t>
      </w:r>
      <w:r w:rsidR="00A12FA7" w:rsidRPr="00343197">
        <w:t xml:space="preserve">he lives of </w:t>
      </w:r>
      <w:r w:rsidRPr="00343197">
        <w:t xml:space="preserve">domestic </w:t>
      </w:r>
      <w:r w:rsidR="00A12FA7" w:rsidRPr="00343197">
        <w:t>animals</w:t>
      </w:r>
      <w:r w:rsidR="004F5FCB" w:rsidRPr="00343197">
        <w:t xml:space="preserve">. AKI will </w:t>
      </w:r>
      <w:r w:rsidR="00A91F02">
        <w:t xml:space="preserve">only </w:t>
      </w:r>
      <w:r w:rsidR="004F5FCB" w:rsidRPr="00343197">
        <w:t xml:space="preserve">consider funding for: </w:t>
      </w:r>
      <w:r w:rsidR="004D37FA" w:rsidRPr="00343197">
        <w:t xml:space="preserve"> </w:t>
      </w:r>
    </w:p>
    <w:p w14:paraId="7914FAE4" w14:textId="087E133F" w:rsidR="008D4122" w:rsidRPr="00343197" w:rsidRDefault="008D4122" w:rsidP="004169BC">
      <w:pPr>
        <w:pStyle w:val="ListParagraph"/>
        <w:numPr>
          <w:ilvl w:val="0"/>
          <w:numId w:val="1"/>
        </w:numPr>
        <w:spacing w:after="0" w:line="240" w:lineRule="auto"/>
      </w:pPr>
      <w:r w:rsidRPr="00343197">
        <w:t xml:space="preserve">Projects </w:t>
      </w:r>
      <w:r w:rsidR="004F5FCB" w:rsidRPr="00343197">
        <w:t>that</w:t>
      </w:r>
      <w:r w:rsidRPr="00343197">
        <w:t xml:space="preserve"> benefit cats, dogs, donkeys, </w:t>
      </w:r>
      <w:r w:rsidR="00E25A91" w:rsidRPr="00343197">
        <w:t>and/</w:t>
      </w:r>
      <w:r w:rsidRPr="00343197">
        <w:t>or horses (</w:t>
      </w:r>
      <w:r w:rsidR="00E25A91" w:rsidRPr="00343197">
        <w:t xml:space="preserve">secondarily, we will consider projects that benefit </w:t>
      </w:r>
      <w:r w:rsidR="00A12FA7" w:rsidRPr="00343197">
        <w:t xml:space="preserve">cattle, </w:t>
      </w:r>
      <w:r w:rsidRPr="00343197">
        <w:t>goats, sheep, chicken</w:t>
      </w:r>
      <w:r w:rsidR="00A12FA7" w:rsidRPr="00343197">
        <w:t>s</w:t>
      </w:r>
      <w:r w:rsidRPr="00343197">
        <w:t>, and pigs)</w:t>
      </w:r>
      <w:r w:rsidR="00E25A91" w:rsidRPr="00343197">
        <w:t>.</w:t>
      </w:r>
    </w:p>
    <w:p w14:paraId="34E9E2E2" w14:textId="3A8EEA42" w:rsidR="008D4122" w:rsidRPr="00343197" w:rsidRDefault="004F5FCB" w:rsidP="004169BC">
      <w:pPr>
        <w:pStyle w:val="ListParagraph"/>
        <w:numPr>
          <w:ilvl w:val="0"/>
          <w:numId w:val="1"/>
        </w:numPr>
        <w:spacing w:after="0" w:line="240" w:lineRule="auto"/>
      </w:pPr>
      <w:r w:rsidRPr="00343197">
        <w:t xml:space="preserve">Existing organizations based in Africa that </w:t>
      </w:r>
      <w:r w:rsidR="008D4122" w:rsidRPr="00343197">
        <w:t>ha</w:t>
      </w:r>
      <w:r w:rsidRPr="00343197">
        <w:t>ve</w:t>
      </w:r>
      <w:r w:rsidR="008D4122" w:rsidRPr="00343197">
        <w:t xml:space="preserve"> been operating </w:t>
      </w:r>
      <w:r w:rsidR="00343197" w:rsidRPr="00EC7A29">
        <w:rPr>
          <w:b/>
          <w:bCs/>
        </w:rPr>
        <w:t>in the animal welfare sector</w:t>
      </w:r>
      <w:r w:rsidR="00343197">
        <w:t xml:space="preserve"> </w:t>
      </w:r>
      <w:r w:rsidR="008D4122" w:rsidRPr="00343197">
        <w:t xml:space="preserve">for at least </w:t>
      </w:r>
      <w:r w:rsidR="001E04FA">
        <w:t>three</w:t>
      </w:r>
      <w:r w:rsidR="008D4122" w:rsidRPr="00343197">
        <w:t xml:space="preserve"> years.</w:t>
      </w:r>
    </w:p>
    <w:p w14:paraId="0BB1BADE" w14:textId="57051D53" w:rsidR="009C77EB" w:rsidRPr="00343197" w:rsidRDefault="004F5FCB" w:rsidP="004169BC">
      <w:pPr>
        <w:pStyle w:val="ListParagraph"/>
        <w:numPr>
          <w:ilvl w:val="0"/>
          <w:numId w:val="1"/>
        </w:numPr>
        <w:spacing w:after="0" w:line="240" w:lineRule="auto"/>
      </w:pPr>
      <w:r w:rsidRPr="00343197">
        <w:t xml:space="preserve">Organizations that are </w:t>
      </w:r>
      <w:r w:rsidR="00A97D44" w:rsidRPr="00343197">
        <w:t xml:space="preserve">currently and </w:t>
      </w:r>
      <w:r w:rsidRPr="00343197">
        <w:t xml:space="preserve">actively engaged in their communities to improve the lives of animals. </w:t>
      </w:r>
    </w:p>
    <w:p w14:paraId="3C5A840E" w14:textId="29B16671" w:rsidR="008D4122" w:rsidRDefault="008D4122" w:rsidP="004169BC">
      <w:pPr>
        <w:pStyle w:val="ListParagraph"/>
        <w:numPr>
          <w:ilvl w:val="0"/>
          <w:numId w:val="1"/>
        </w:numPr>
        <w:spacing w:after="0" w:line="240" w:lineRule="auto"/>
      </w:pPr>
      <w:r w:rsidRPr="00343197">
        <w:t xml:space="preserve">Projects </w:t>
      </w:r>
      <w:r w:rsidR="004F5FCB" w:rsidRPr="00343197">
        <w:t xml:space="preserve">that can be </w:t>
      </w:r>
      <w:r w:rsidR="00A12FA7" w:rsidRPr="00343197">
        <w:t xml:space="preserve">completed within </w:t>
      </w:r>
      <w:r w:rsidR="00EC7A29">
        <w:t>six</w:t>
      </w:r>
      <w:r w:rsidRPr="00343197">
        <w:t xml:space="preserve"> months</w:t>
      </w:r>
      <w:r w:rsidR="000D5E3E" w:rsidRPr="00343197">
        <w:t xml:space="preserve"> of receipt of funds</w:t>
      </w:r>
      <w:r w:rsidRPr="00343197">
        <w:t>.</w:t>
      </w:r>
    </w:p>
    <w:p w14:paraId="514CDD12" w14:textId="3E8DB64F" w:rsidR="00A91F02" w:rsidRPr="00343197" w:rsidRDefault="00A91F02" w:rsidP="004169B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Projects that demonstrate sustainability and that give assurance the efforts will continue beyond the grant period. </w:t>
      </w:r>
    </w:p>
    <w:p w14:paraId="0D158DCE" w14:textId="77777777" w:rsidR="009C77EB" w:rsidRDefault="009C77EB" w:rsidP="004169BC">
      <w:pPr>
        <w:pStyle w:val="ListParagraph"/>
        <w:spacing w:after="0" w:line="240" w:lineRule="auto"/>
        <w:ind w:left="360"/>
      </w:pPr>
    </w:p>
    <w:p w14:paraId="0EEDCDF0" w14:textId="34CAA9A9" w:rsidR="008D4122" w:rsidRPr="004F5FCB" w:rsidRDefault="002071F5" w:rsidP="004169BC">
      <w:pPr>
        <w:pStyle w:val="Heading1"/>
        <w:spacing w:before="0" w:line="240" w:lineRule="auto"/>
        <w:rPr>
          <w:color w:val="5B9BD5" w:themeColor="accent1"/>
        </w:rPr>
      </w:pPr>
      <w:r>
        <w:rPr>
          <w:color w:val="5B9BD5" w:themeColor="accent1"/>
        </w:rPr>
        <w:t xml:space="preserve">Grantee Reporting </w:t>
      </w:r>
    </w:p>
    <w:p w14:paraId="54022935" w14:textId="5DFA812E" w:rsidR="008D4122" w:rsidRDefault="00C03382" w:rsidP="004169BC">
      <w:pPr>
        <w:spacing w:after="0" w:line="240" w:lineRule="auto"/>
      </w:pPr>
      <w:r>
        <w:t>Gr</w:t>
      </w:r>
      <w:r w:rsidR="00C84537">
        <w:t xml:space="preserve">antees </w:t>
      </w:r>
      <w:r w:rsidR="004169BC">
        <w:t>are required to</w:t>
      </w:r>
      <w:r>
        <w:t>:</w:t>
      </w:r>
    </w:p>
    <w:p w14:paraId="096A4DA8" w14:textId="1A546F88" w:rsidR="00D97E91" w:rsidRPr="004169BC" w:rsidRDefault="00D97E91" w:rsidP="004169B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169BC">
        <w:rPr>
          <w:rFonts w:cstheme="minorHAnsi"/>
          <w:b/>
        </w:rPr>
        <w:t xml:space="preserve">Submit </w:t>
      </w:r>
      <w:r w:rsidR="00A97D44" w:rsidRPr="004169BC">
        <w:rPr>
          <w:rFonts w:cstheme="minorHAnsi"/>
          <w:b/>
        </w:rPr>
        <w:t xml:space="preserve">Monthly </w:t>
      </w:r>
      <w:r w:rsidR="00343197" w:rsidRPr="004169BC">
        <w:rPr>
          <w:rFonts w:cstheme="minorHAnsi"/>
          <w:b/>
        </w:rPr>
        <w:t xml:space="preserve">&amp; Final </w:t>
      </w:r>
      <w:r w:rsidR="00DE297D">
        <w:rPr>
          <w:rFonts w:cstheme="minorHAnsi"/>
          <w:b/>
        </w:rPr>
        <w:t>Grant</w:t>
      </w:r>
      <w:r w:rsidR="00C03382" w:rsidRPr="004169BC">
        <w:rPr>
          <w:rFonts w:cstheme="minorHAnsi"/>
          <w:b/>
        </w:rPr>
        <w:t xml:space="preserve"> Reports</w:t>
      </w:r>
      <w:r w:rsidR="00C03382" w:rsidRPr="004169BC">
        <w:rPr>
          <w:rFonts w:cstheme="minorHAnsi"/>
        </w:rPr>
        <w:t xml:space="preserve"> –</w:t>
      </w:r>
      <w:r w:rsidR="000D5E3E" w:rsidRPr="004169BC">
        <w:rPr>
          <w:rFonts w:cstheme="minorHAnsi"/>
        </w:rPr>
        <w:t xml:space="preserve"> </w:t>
      </w:r>
      <w:r w:rsidR="00EC7A29">
        <w:rPr>
          <w:rFonts w:cstheme="minorHAnsi"/>
        </w:rPr>
        <w:t>A</w:t>
      </w:r>
      <w:r w:rsidR="00EC7A29" w:rsidRPr="004169BC">
        <w:rPr>
          <w:rFonts w:cstheme="minorHAnsi"/>
        </w:rPr>
        <w:t xml:space="preserve">ll grant recipients </w:t>
      </w:r>
      <w:r w:rsidR="00EC7A29">
        <w:rPr>
          <w:rFonts w:cstheme="minorHAnsi"/>
        </w:rPr>
        <w:t xml:space="preserve">will be required to submit </w:t>
      </w:r>
      <w:r w:rsidR="00A97D44" w:rsidRPr="004169BC">
        <w:rPr>
          <w:rFonts w:cstheme="minorHAnsi"/>
        </w:rPr>
        <w:t xml:space="preserve">Monthly </w:t>
      </w:r>
      <w:r w:rsidR="00DE297D">
        <w:rPr>
          <w:rFonts w:cstheme="minorHAnsi"/>
        </w:rPr>
        <w:t>Grant</w:t>
      </w:r>
      <w:r w:rsidR="00DE297D" w:rsidRPr="004169BC">
        <w:rPr>
          <w:rFonts w:cstheme="minorHAnsi"/>
        </w:rPr>
        <w:t xml:space="preserve"> </w:t>
      </w:r>
      <w:r w:rsidR="000D5E3E" w:rsidRPr="004169BC">
        <w:rPr>
          <w:rFonts w:cstheme="minorHAnsi"/>
        </w:rPr>
        <w:t>Reports</w:t>
      </w:r>
      <w:r w:rsidR="00343197" w:rsidRPr="004169BC">
        <w:rPr>
          <w:rFonts w:cstheme="minorHAnsi"/>
        </w:rPr>
        <w:t xml:space="preserve"> </w:t>
      </w:r>
      <w:r w:rsidR="00EC7A29">
        <w:rPr>
          <w:rFonts w:cstheme="minorHAnsi"/>
        </w:rPr>
        <w:t xml:space="preserve">(for the life of the grant project) </w:t>
      </w:r>
      <w:r w:rsidR="00343197" w:rsidRPr="004169BC">
        <w:rPr>
          <w:rFonts w:cstheme="minorHAnsi"/>
        </w:rPr>
        <w:t>and a Final Grant Report</w:t>
      </w:r>
      <w:r w:rsidR="00A97D44" w:rsidRPr="004169BC">
        <w:rPr>
          <w:rFonts w:cstheme="minorHAnsi"/>
        </w:rPr>
        <w:t xml:space="preserve">. If your proposal is successful, we will provide you with the </w:t>
      </w:r>
      <w:r w:rsidR="00DE297D">
        <w:rPr>
          <w:rFonts w:cstheme="minorHAnsi"/>
        </w:rPr>
        <w:t>report</w:t>
      </w:r>
      <w:r w:rsidR="00A97D44" w:rsidRPr="004169BC">
        <w:rPr>
          <w:rFonts w:cstheme="minorHAnsi"/>
        </w:rPr>
        <w:t xml:space="preserve"> </w:t>
      </w:r>
      <w:r w:rsidR="00343197" w:rsidRPr="004169BC">
        <w:rPr>
          <w:rFonts w:cstheme="minorHAnsi"/>
        </w:rPr>
        <w:t>t</w:t>
      </w:r>
      <w:r w:rsidR="00A97D44" w:rsidRPr="004169BC">
        <w:rPr>
          <w:rFonts w:cstheme="minorHAnsi"/>
        </w:rPr>
        <w:t>emplate</w:t>
      </w:r>
      <w:r w:rsidR="00EC7A29">
        <w:rPr>
          <w:rFonts w:cstheme="minorHAnsi"/>
        </w:rPr>
        <w:t>s</w:t>
      </w:r>
      <w:r w:rsidR="00A97D44" w:rsidRPr="004169BC">
        <w:rPr>
          <w:rFonts w:cstheme="minorHAnsi"/>
        </w:rPr>
        <w:t xml:space="preserve">.  Applicants to our grant program must identify an individual responsible for </w:t>
      </w:r>
      <w:r w:rsidR="00DE297D">
        <w:rPr>
          <w:rFonts w:cstheme="minorHAnsi"/>
        </w:rPr>
        <w:t>the r</w:t>
      </w:r>
      <w:r w:rsidR="00A97D44" w:rsidRPr="004169BC">
        <w:rPr>
          <w:rFonts w:cstheme="minorHAnsi"/>
        </w:rPr>
        <w:t>eports. That person must have the capacity to write, in English, a detailed, accurate report with pictures and receipts, as required in the template.</w:t>
      </w:r>
    </w:p>
    <w:p w14:paraId="3B3002A7" w14:textId="36D2C7F3" w:rsidR="001A4E03" w:rsidRPr="004169BC" w:rsidRDefault="00D97E91" w:rsidP="004169BC">
      <w:pPr>
        <w:pStyle w:val="ListParagraph"/>
        <w:numPr>
          <w:ilvl w:val="0"/>
          <w:numId w:val="2"/>
        </w:numPr>
        <w:spacing w:after="0" w:line="240" w:lineRule="auto"/>
        <w:outlineLvl w:val="0"/>
      </w:pPr>
      <w:r w:rsidRPr="004169BC">
        <w:rPr>
          <w:rFonts w:cstheme="minorHAnsi"/>
          <w:b/>
          <w:bCs/>
        </w:rPr>
        <w:t xml:space="preserve">Post information about their AKI grant </w:t>
      </w:r>
      <w:r w:rsidR="003E1D44" w:rsidRPr="004169BC">
        <w:rPr>
          <w:rFonts w:cstheme="minorHAnsi"/>
          <w:b/>
          <w:bCs/>
        </w:rPr>
        <w:t xml:space="preserve">project </w:t>
      </w:r>
      <w:r w:rsidRPr="004169BC">
        <w:rPr>
          <w:rFonts w:cstheme="minorHAnsi"/>
          <w:b/>
          <w:bCs/>
        </w:rPr>
        <w:t>on their website and on social media sites</w:t>
      </w:r>
      <w:r w:rsidRPr="004169BC">
        <w:rPr>
          <w:rFonts w:cstheme="minorHAnsi"/>
        </w:rPr>
        <w:t xml:space="preserve"> – Our Grant Program is fully funded by </w:t>
      </w:r>
      <w:r w:rsidR="003E1D44" w:rsidRPr="004169BC">
        <w:rPr>
          <w:rFonts w:cstheme="minorHAnsi"/>
        </w:rPr>
        <w:t>donations from individuals</w:t>
      </w:r>
      <w:r w:rsidRPr="004169BC">
        <w:rPr>
          <w:rFonts w:cstheme="minorHAnsi"/>
        </w:rPr>
        <w:t xml:space="preserve">. Posts on your website and social media pages help raise awareness of our Grant Program, helping to ensure that the program will continue in subsequent years, and ultimately, making more </w:t>
      </w:r>
      <w:r w:rsidR="00343197" w:rsidRPr="004169BC">
        <w:rPr>
          <w:rFonts w:cstheme="minorHAnsi"/>
        </w:rPr>
        <w:t xml:space="preserve">funding </w:t>
      </w:r>
      <w:r w:rsidRPr="004169BC">
        <w:rPr>
          <w:rFonts w:cstheme="minorHAnsi"/>
        </w:rPr>
        <w:t xml:space="preserve">available to Africa-Based Animal Welfare Organizations. </w:t>
      </w:r>
      <w:r w:rsidR="004169BC">
        <w:rPr>
          <w:rFonts w:cstheme="minorHAnsi"/>
        </w:rPr>
        <w:t xml:space="preserve">If you are awarded an AKI grant, the Grant Agreement will include specific requirements for posting on your website and social media pages.  </w:t>
      </w:r>
    </w:p>
    <w:p w14:paraId="50F1E25D" w14:textId="77777777" w:rsidR="004169BC" w:rsidRDefault="004169BC" w:rsidP="004169BC">
      <w:pPr>
        <w:pStyle w:val="ListParagraph"/>
        <w:spacing w:after="0" w:line="240" w:lineRule="auto"/>
        <w:ind w:left="360"/>
        <w:outlineLvl w:val="0"/>
      </w:pPr>
    </w:p>
    <w:p w14:paraId="78E99280" w14:textId="2B292E4E" w:rsidR="009C77EB" w:rsidRPr="009C77EB" w:rsidRDefault="00EC7A29" w:rsidP="004169BC">
      <w:pPr>
        <w:pStyle w:val="Heading1"/>
        <w:spacing w:before="0" w:line="240" w:lineRule="auto"/>
      </w:pPr>
      <w:r>
        <w:t>We will not provide funding for</w:t>
      </w:r>
      <w:r w:rsidR="009C77EB">
        <w:t xml:space="preserve"> </w:t>
      </w:r>
    </w:p>
    <w:p w14:paraId="5C910C89" w14:textId="4182AB7F" w:rsidR="009C77EB" w:rsidRDefault="00C84537" w:rsidP="004169BC">
      <w:pPr>
        <w:pStyle w:val="ListParagraph"/>
        <w:numPr>
          <w:ilvl w:val="0"/>
          <w:numId w:val="4"/>
        </w:numPr>
        <w:spacing w:after="0" w:line="240" w:lineRule="auto"/>
      </w:pPr>
      <w:r>
        <w:t>W</w:t>
      </w:r>
      <w:r w:rsidR="009C77EB">
        <w:t>ebsite development</w:t>
      </w:r>
    </w:p>
    <w:p w14:paraId="439AD729" w14:textId="2B62CDD6" w:rsidR="009C77EB" w:rsidRDefault="00C84537" w:rsidP="004169BC">
      <w:pPr>
        <w:pStyle w:val="ListParagraph"/>
        <w:numPr>
          <w:ilvl w:val="0"/>
          <w:numId w:val="4"/>
        </w:numPr>
        <w:spacing w:after="0" w:line="240" w:lineRule="auto"/>
      </w:pPr>
      <w:r>
        <w:t>Capacity building, p</w:t>
      </w:r>
      <w:r w:rsidR="009C77EB">
        <w:t>rofessional development</w:t>
      </w:r>
      <w:r>
        <w:t xml:space="preserve">, </w:t>
      </w:r>
      <w:r w:rsidR="00EC7A29">
        <w:t>or</w:t>
      </w:r>
      <w:r>
        <w:t xml:space="preserve"> workshops</w:t>
      </w:r>
      <w:r w:rsidR="009C77EB">
        <w:t xml:space="preserve"> </w:t>
      </w:r>
      <w:r w:rsidR="009C77EB" w:rsidRPr="00EC7A29">
        <w:rPr>
          <w:b/>
          <w:bCs/>
        </w:rPr>
        <w:t>for staff</w:t>
      </w:r>
    </w:p>
    <w:p w14:paraId="263D0F3F" w14:textId="77777777" w:rsidR="009C77EB" w:rsidRDefault="009C77EB" w:rsidP="004169BC">
      <w:pPr>
        <w:pStyle w:val="ListParagraph"/>
        <w:numPr>
          <w:ilvl w:val="0"/>
          <w:numId w:val="4"/>
        </w:numPr>
        <w:spacing w:after="0" w:line="240" w:lineRule="auto"/>
      </w:pPr>
      <w:r>
        <w:t>Debt reduction</w:t>
      </w:r>
    </w:p>
    <w:p w14:paraId="0F7EA514" w14:textId="77777777" w:rsidR="009C77EB" w:rsidRDefault="009C77EB" w:rsidP="004169BC">
      <w:pPr>
        <w:pStyle w:val="ListParagraph"/>
        <w:numPr>
          <w:ilvl w:val="0"/>
          <w:numId w:val="4"/>
        </w:numPr>
        <w:spacing w:after="0" w:line="240" w:lineRule="auto"/>
      </w:pPr>
      <w:r>
        <w:t>Political activities</w:t>
      </w:r>
    </w:p>
    <w:p w14:paraId="14D6E8C4" w14:textId="7378BA6C" w:rsidR="00C84537" w:rsidRDefault="00C84537" w:rsidP="004169B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Religious activities that do not directly benefit </w:t>
      </w:r>
      <w:proofErr w:type="gramStart"/>
      <w:r>
        <w:t>animals</w:t>
      </w:r>
      <w:proofErr w:type="gramEnd"/>
    </w:p>
    <w:p w14:paraId="7994C987" w14:textId="30A07B7F" w:rsidR="00781A37" w:rsidRDefault="00EC7A29" w:rsidP="004169B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grantee’s administrative costs, such as </w:t>
      </w:r>
      <w:r>
        <w:rPr>
          <w:rFonts w:ascii="Garamond" w:hAnsi="Garamond"/>
          <w:sz w:val="24"/>
          <w:szCs w:val="24"/>
        </w:rPr>
        <w:t>reporting, monitoring, audits, and salaries for administrative staff</w:t>
      </w:r>
    </w:p>
    <w:sectPr w:rsidR="00781A37" w:rsidSect="009C77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8655E"/>
    <w:multiLevelType w:val="hybridMultilevel"/>
    <w:tmpl w:val="9814B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443884"/>
    <w:multiLevelType w:val="hybridMultilevel"/>
    <w:tmpl w:val="BDEEC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30FE"/>
    <w:multiLevelType w:val="hybridMultilevel"/>
    <w:tmpl w:val="6A662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A452CB"/>
    <w:multiLevelType w:val="hybridMultilevel"/>
    <w:tmpl w:val="95D6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E22D3"/>
    <w:multiLevelType w:val="hybridMultilevel"/>
    <w:tmpl w:val="46CE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623713">
    <w:abstractNumId w:val="2"/>
  </w:num>
  <w:num w:numId="2" w16cid:durableId="1718386515">
    <w:abstractNumId w:val="0"/>
  </w:num>
  <w:num w:numId="3" w16cid:durableId="66848393">
    <w:abstractNumId w:val="1"/>
  </w:num>
  <w:num w:numId="4" w16cid:durableId="2093382206">
    <w:abstractNumId w:val="4"/>
  </w:num>
  <w:num w:numId="5" w16cid:durableId="119684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F8"/>
    <w:rsid w:val="0001696A"/>
    <w:rsid w:val="00073A62"/>
    <w:rsid w:val="000D5E3E"/>
    <w:rsid w:val="00196DE1"/>
    <w:rsid w:val="001A4E03"/>
    <w:rsid w:val="001E04FA"/>
    <w:rsid w:val="002071F5"/>
    <w:rsid w:val="00290115"/>
    <w:rsid w:val="00295DCD"/>
    <w:rsid w:val="002A0474"/>
    <w:rsid w:val="002A7153"/>
    <w:rsid w:val="002B6F7E"/>
    <w:rsid w:val="00343197"/>
    <w:rsid w:val="003945EF"/>
    <w:rsid w:val="003E1D44"/>
    <w:rsid w:val="004169BC"/>
    <w:rsid w:val="004D37FA"/>
    <w:rsid w:val="004F1783"/>
    <w:rsid w:val="004F5FCB"/>
    <w:rsid w:val="005C477D"/>
    <w:rsid w:val="00685C1D"/>
    <w:rsid w:val="0069180D"/>
    <w:rsid w:val="006F1F0F"/>
    <w:rsid w:val="007700B5"/>
    <w:rsid w:val="00781A37"/>
    <w:rsid w:val="007C6047"/>
    <w:rsid w:val="00895CF8"/>
    <w:rsid w:val="008D4122"/>
    <w:rsid w:val="00976466"/>
    <w:rsid w:val="009C77EB"/>
    <w:rsid w:val="009E6997"/>
    <w:rsid w:val="00A12FA7"/>
    <w:rsid w:val="00A91F02"/>
    <w:rsid w:val="00A95AA3"/>
    <w:rsid w:val="00A97D44"/>
    <w:rsid w:val="00AA1828"/>
    <w:rsid w:val="00B143A2"/>
    <w:rsid w:val="00BC679A"/>
    <w:rsid w:val="00C03382"/>
    <w:rsid w:val="00C34B50"/>
    <w:rsid w:val="00C84537"/>
    <w:rsid w:val="00CE1A1E"/>
    <w:rsid w:val="00D97E91"/>
    <w:rsid w:val="00DE297D"/>
    <w:rsid w:val="00E25A91"/>
    <w:rsid w:val="00EC7A29"/>
    <w:rsid w:val="00F74B52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FCFB"/>
  <w15:chartTrackingRefBased/>
  <w15:docId w15:val="{28566B4B-A768-40AB-BBDF-2AF3AC91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1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33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3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A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69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C7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Vrtis, Amy</dc:creator>
  <cp:keywords/>
  <dc:description/>
  <cp:lastModifiedBy>Karen Menczer</cp:lastModifiedBy>
  <cp:revision>5</cp:revision>
  <dcterms:created xsi:type="dcterms:W3CDTF">2023-04-23T17:45:00Z</dcterms:created>
  <dcterms:modified xsi:type="dcterms:W3CDTF">2023-05-10T17:43:00Z</dcterms:modified>
</cp:coreProperties>
</file>